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CF" w:rsidRPr="00D322CF" w:rsidRDefault="00D322CF" w:rsidP="00D322CF">
      <w:pPr>
        <w:jc w:val="center"/>
        <w:rPr>
          <w:rFonts w:ascii="Garamond" w:hAnsi="Garamond"/>
          <w:sz w:val="28"/>
          <w:szCs w:val="28"/>
        </w:rPr>
      </w:pPr>
      <w:r w:rsidRPr="00D322CF">
        <w:rPr>
          <w:rFonts w:ascii="Garamond" w:hAnsi="Garamond"/>
          <w:sz w:val="28"/>
          <w:szCs w:val="28"/>
        </w:rPr>
        <w:t xml:space="preserve">Premio </w:t>
      </w:r>
      <w:r w:rsidRPr="00D322CF">
        <w:rPr>
          <w:rFonts w:ascii="Garamond" w:hAnsi="Garamond"/>
          <w:b/>
          <w:sz w:val="28"/>
          <w:szCs w:val="28"/>
        </w:rPr>
        <w:t>InédiTO 2012</w:t>
      </w:r>
      <w:r w:rsidRPr="00D322CF">
        <w:rPr>
          <w:rFonts w:ascii="Garamond" w:hAnsi="Garamond"/>
          <w:sz w:val="28"/>
          <w:szCs w:val="28"/>
        </w:rPr>
        <w:t xml:space="preserve"> - Feria del libro Torino (Italia)</w:t>
      </w:r>
    </w:p>
    <w:p w:rsidR="00D322CF" w:rsidRPr="00D322CF" w:rsidRDefault="00D322CF" w:rsidP="00D322CF">
      <w:pPr>
        <w:jc w:val="center"/>
        <w:rPr>
          <w:rFonts w:ascii="Garamond" w:hAnsi="Garamond"/>
          <w:sz w:val="28"/>
          <w:szCs w:val="28"/>
        </w:rPr>
      </w:pPr>
      <w:r w:rsidRPr="00D322CF">
        <w:rPr>
          <w:rFonts w:ascii="Garamond" w:hAnsi="Garamond"/>
          <w:sz w:val="28"/>
          <w:szCs w:val="28"/>
        </w:rPr>
        <w:t>Sección Novela, 1° Clasificado</w:t>
      </w:r>
    </w:p>
    <w:p w:rsidR="00D322CF" w:rsidRPr="00D322CF" w:rsidRDefault="00D322CF" w:rsidP="00D322CF">
      <w:pPr>
        <w:jc w:val="center"/>
        <w:rPr>
          <w:sz w:val="28"/>
          <w:szCs w:val="28"/>
        </w:rPr>
      </w:pPr>
      <w:r w:rsidRPr="00D322CF">
        <w:rPr>
          <w:rFonts w:ascii="Garamond" w:hAnsi="Garamond"/>
          <w:sz w:val="28"/>
          <w:szCs w:val="28"/>
        </w:rPr>
        <w:t>"Nora Lopez, detenida N84"  de Nicola Viceconti</w:t>
      </w:r>
      <w:r w:rsidRPr="00D322CF">
        <w:rPr>
          <w:sz w:val="28"/>
          <w:szCs w:val="28"/>
        </w:rPr>
        <w:br/>
      </w:r>
    </w:p>
    <w:p w:rsidR="00D322CF" w:rsidRPr="00D322CF" w:rsidRDefault="00D322CF" w:rsidP="00D322CF">
      <w:pPr>
        <w:ind w:firstLine="709"/>
        <w:jc w:val="both"/>
        <w:rPr>
          <w:rFonts w:ascii="Garamond" w:hAnsi="Garamond"/>
          <w:sz w:val="32"/>
          <w:szCs w:val="32"/>
        </w:rPr>
      </w:pPr>
      <w:r w:rsidRPr="00D322CF">
        <w:rPr>
          <w:rFonts w:ascii="Garamond" w:hAnsi="Garamond"/>
          <w:sz w:val="32"/>
          <w:szCs w:val="32"/>
        </w:rPr>
        <w:t>La historia narrada es de gran envolvimiento emotivo y nos reconduce a las páginas más oscuras del régimen militar de la dictadura argentina. La existencia tranquila y gris de un insospechado e intachable agente inmobiliario de Buenos Aires, resulta repentinamente turbada por la llegada de una joven mujer italiana que pretende, con coraje y determinación, atar cabos sueltos sobre la existencia de su  madre; y descubrir las razones oscuras que la han llevado a cometer un crimen atroz.</w:t>
      </w:r>
    </w:p>
    <w:p w:rsidR="00D322CF" w:rsidRPr="00D322CF" w:rsidRDefault="00D322CF" w:rsidP="00D322CF">
      <w:pPr>
        <w:ind w:firstLine="709"/>
        <w:jc w:val="both"/>
        <w:rPr>
          <w:rFonts w:ascii="Garamond" w:hAnsi="Garamond"/>
          <w:sz w:val="32"/>
          <w:szCs w:val="32"/>
        </w:rPr>
      </w:pPr>
      <w:r w:rsidRPr="00D322CF">
        <w:rPr>
          <w:rFonts w:ascii="Garamond" w:hAnsi="Garamond"/>
          <w:sz w:val="32"/>
          <w:szCs w:val="32"/>
        </w:rPr>
        <w:t>Es así que de la serena cotidianidad del hombre, emergen, con todo su horror, los hechos y delitos de un período del cual, él mismo entre los verdugos, esperaba haberse alejado para siempre, ayudado por aquella casi perfecta mímesis en la cual muchos otros, como él, todavía escapan a la justicia en la Argentina actual.</w:t>
      </w:r>
    </w:p>
    <w:p w:rsidR="00D322CF" w:rsidRPr="00D322CF" w:rsidRDefault="00D322CF" w:rsidP="00D322CF">
      <w:pPr>
        <w:ind w:firstLine="709"/>
        <w:jc w:val="both"/>
        <w:rPr>
          <w:rFonts w:ascii="Garamond" w:hAnsi="Garamond"/>
          <w:sz w:val="32"/>
          <w:szCs w:val="32"/>
        </w:rPr>
      </w:pPr>
      <w:r w:rsidRPr="00D322CF">
        <w:rPr>
          <w:rFonts w:ascii="Garamond" w:hAnsi="Garamond"/>
          <w:sz w:val="32"/>
          <w:szCs w:val="32"/>
        </w:rPr>
        <w:t>La novela está construída a través del punto de vista del torturador. La habilidad del Autor es aquella de acentuar la insensatez y el horror que las convicciones del protagonista, aducidas a su propia justificación, suscitan en el lector.</w:t>
      </w:r>
    </w:p>
    <w:p w:rsidR="00D322CF" w:rsidRPr="00D322CF" w:rsidRDefault="00D322CF" w:rsidP="00D322CF">
      <w:pPr>
        <w:ind w:firstLine="709"/>
        <w:jc w:val="both"/>
        <w:rPr>
          <w:rFonts w:ascii="Garamond" w:hAnsi="Garamond"/>
          <w:sz w:val="32"/>
          <w:szCs w:val="32"/>
        </w:rPr>
      </w:pPr>
      <w:r w:rsidRPr="00D322CF">
        <w:rPr>
          <w:rFonts w:ascii="Garamond" w:hAnsi="Garamond"/>
          <w:sz w:val="32"/>
          <w:szCs w:val="32"/>
        </w:rPr>
        <w:t>La obra de Viceconti merece plenamente el Premio, ya sea por la particular relevancia del tema tratado, como por la calidad literaria de la narración. Una valencia completa, por lo tanto, que otorga a esta novela un rol importante de estímulo para recordar, o de llamada, para las generaciones más jóvenes, que a veces  desconocen, para que puedan saber, entender, indignarse,</w:t>
      </w:r>
      <w:r w:rsidRPr="00D322CF">
        <w:rPr>
          <w:sz w:val="32"/>
          <w:szCs w:val="32"/>
        </w:rPr>
        <w:t xml:space="preserve"> </w:t>
      </w:r>
      <w:r w:rsidRPr="00D322CF">
        <w:rPr>
          <w:rFonts w:ascii="Garamond" w:hAnsi="Garamond"/>
          <w:sz w:val="32"/>
          <w:szCs w:val="32"/>
        </w:rPr>
        <w:t>pedir justicia.</w:t>
      </w:r>
    </w:p>
    <w:p w:rsidR="00D322CF" w:rsidRPr="00D322CF" w:rsidRDefault="00D322CF" w:rsidP="00D322CF">
      <w:pPr>
        <w:jc w:val="both"/>
        <w:rPr>
          <w:rFonts w:ascii="Garamond" w:hAnsi="Garamond"/>
          <w:sz w:val="32"/>
          <w:szCs w:val="32"/>
        </w:rPr>
      </w:pPr>
    </w:p>
    <w:p w:rsidR="00D322CF" w:rsidRDefault="00D322CF" w:rsidP="00D322CF">
      <w:pPr>
        <w:jc w:val="both"/>
        <w:rPr>
          <w:rFonts w:ascii="Garamond" w:hAnsi="Garamond"/>
        </w:rPr>
      </w:pPr>
      <w:r>
        <w:rPr>
          <w:rFonts w:ascii="Garamond" w:hAnsi="Garamond"/>
        </w:rPr>
        <w:t>Teodora Trevisan (escritora)</w:t>
      </w:r>
    </w:p>
    <w:p w:rsidR="003C0CCE" w:rsidRDefault="003C0CCE"/>
    <w:sectPr w:rsidR="003C0CCE" w:rsidSect="003C0CC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D322CF"/>
    <w:rsid w:val="003C0CCE"/>
    <w:rsid w:val="006417D1"/>
    <w:rsid w:val="00CA0BF0"/>
    <w:rsid w:val="00D322CF"/>
    <w:rsid w:val="00F13C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22CF"/>
    <w:pPr>
      <w:widowControl w:val="0"/>
      <w:spacing w:after="0" w:line="240" w:lineRule="auto"/>
    </w:pPr>
    <w:rPr>
      <w:rFonts w:ascii="Times New Roman" w:eastAsia="Times New Roman" w:hAnsi="Times New Roman" w:cs="Times New Roman"/>
      <w:sz w:val="24"/>
      <w:szCs w:val="24"/>
      <w:lang w:val="es-E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456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viceconti_n</dc:creator>
  <cp:lastModifiedBy>viceconti_n</cp:lastModifiedBy>
  <cp:revision>1</cp:revision>
  <dcterms:created xsi:type="dcterms:W3CDTF">2012-05-29T07:00:00Z</dcterms:created>
  <dcterms:modified xsi:type="dcterms:W3CDTF">2012-05-29T07:00:00Z</dcterms:modified>
</cp:coreProperties>
</file>